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8BC36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1F193EE2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268E20B8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000000">
        <w:rPr>
          <w:rFonts w:ascii="Verdana" w:hAnsi="Verdana"/>
          <w:sz w:val="20"/>
        </w:rPr>
        <w:pict w14:anchorId="75B8A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358A0AA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0BC7CABE" w14:textId="141AE26D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AA1FA1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E1788B">
        <w:rPr>
          <w:rFonts w:ascii="Verdana" w:hAnsi="Verdana"/>
          <w:color w:val="FF0000"/>
          <w:sz w:val="20"/>
          <w:szCs w:val="20"/>
        </w:rPr>
        <w:t>51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1788B">
        <w:rPr>
          <w:rFonts w:ascii="Verdana" w:hAnsi="Verdana"/>
          <w:color w:val="FF0000"/>
          <w:sz w:val="20"/>
          <w:szCs w:val="20"/>
        </w:rPr>
        <w:t>26</w:t>
      </w:r>
      <w:r w:rsidR="0020224F">
        <w:rPr>
          <w:rFonts w:ascii="Verdana" w:hAnsi="Verdana"/>
          <w:color w:val="FF0000"/>
          <w:sz w:val="20"/>
          <w:szCs w:val="20"/>
          <w:lang w:val="bg-BG"/>
        </w:rPr>
        <w:t>.01.2026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</w:t>
      </w:r>
      <w:r w:rsidR="004818FB">
        <w:rPr>
          <w:rFonts w:ascii="Verdana" w:hAnsi="Verdana"/>
          <w:sz w:val="20"/>
          <w:szCs w:val="20"/>
          <w:lang w:val="bg-BG"/>
        </w:rPr>
        <w:t xml:space="preserve">еднократно ценово предложение </w:t>
      </w:r>
      <w:r w:rsidR="006C6BD0">
        <w:rPr>
          <w:rFonts w:ascii="Verdana" w:hAnsi="Verdana"/>
          <w:sz w:val="20"/>
          <w:szCs w:val="20"/>
          <w:lang w:val="bg-BG"/>
        </w:rPr>
        <w:t xml:space="preserve">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E1788B">
        <w:rPr>
          <w:rFonts w:ascii="Verdana" w:hAnsi="Verdana"/>
          <w:color w:val="FF0000"/>
          <w:sz w:val="20"/>
          <w:szCs w:val="20"/>
          <w:lang w:val="bg-BG"/>
        </w:rPr>
        <w:t>2612-Е-9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се на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територията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на ТП „ДГС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Делчев”, гр. Г</w:t>
      </w:r>
      <w:proofErr w:type="spellStart"/>
      <w:r w:rsidRPr="006B3CBE">
        <w:rPr>
          <w:rFonts w:ascii="Verdana" w:hAnsi="Verdana"/>
          <w:sz w:val="20"/>
          <w:szCs w:val="20"/>
          <w:lang w:val="bg-BG"/>
        </w:rPr>
        <w:t>оце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>ърден</w:t>
      </w:r>
      <w:proofErr w:type="spellEnd"/>
      <w:r w:rsidR="00F6702B">
        <w:rPr>
          <w:rFonts w:ascii="Verdana" w:hAnsi="Verdana"/>
          <w:sz w:val="20"/>
          <w:szCs w:val="20"/>
          <w:lang w:val="ru-RU"/>
        </w:rPr>
        <w:t xml:space="preserve">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1788B">
        <w:rPr>
          <w:rFonts w:ascii="Verdana" w:hAnsi="Verdana"/>
          <w:b/>
          <w:sz w:val="20"/>
          <w:szCs w:val="20"/>
        </w:rPr>
        <w:t>13</w:t>
      </w:r>
      <w:r w:rsidR="004818FB">
        <w:rPr>
          <w:rFonts w:ascii="Verdana" w:hAnsi="Verdana"/>
          <w:b/>
          <w:sz w:val="20"/>
          <w:szCs w:val="20"/>
          <w:lang w:val="ru-RU"/>
        </w:rPr>
        <w:t>.02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 xml:space="preserve">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 xml:space="preserve">в, ал. 5 от </w:t>
      </w:r>
      <w:proofErr w:type="spellStart"/>
      <w:r w:rsidR="00F6702B">
        <w:rPr>
          <w:rFonts w:ascii="Verdana" w:hAnsi="Verdana"/>
          <w:sz w:val="20"/>
          <w:szCs w:val="20"/>
          <w:lang w:val="ru-RU"/>
        </w:rPr>
        <w:t>Н</w:t>
      </w:r>
      <w:r w:rsidR="0029621E">
        <w:rPr>
          <w:rFonts w:ascii="Verdana" w:hAnsi="Verdana"/>
          <w:sz w:val="20"/>
          <w:szCs w:val="20"/>
          <w:lang w:val="ru-RU"/>
        </w:rPr>
        <w:t>аредбата</w:t>
      </w:r>
      <w:proofErr w:type="spellEnd"/>
      <w:r w:rsidR="0029621E">
        <w:rPr>
          <w:rFonts w:ascii="Verdana" w:hAnsi="Verdana"/>
          <w:sz w:val="20"/>
          <w:szCs w:val="20"/>
          <w:lang w:val="ru-RU"/>
        </w:rPr>
        <w:t xml:space="preserve">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 xml:space="preserve">за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работата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комисията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</w:t>
      </w:r>
      <w:proofErr w:type="spellStart"/>
      <w:r w:rsidR="004901A9">
        <w:rPr>
          <w:rFonts w:ascii="Verdana" w:hAnsi="Verdana"/>
          <w:sz w:val="20"/>
          <w:szCs w:val="20"/>
          <w:lang w:val="ru-RU"/>
        </w:rPr>
        <w:t>електронна</w:t>
      </w:r>
      <w:proofErr w:type="spellEnd"/>
      <w:r w:rsidR="004901A9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901A9">
        <w:rPr>
          <w:rFonts w:ascii="Verdana" w:hAnsi="Verdana"/>
          <w:sz w:val="20"/>
          <w:szCs w:val="20"/>
          <w:lang w:val="ru-RU"/>
        </w:rPr>
        <w:t>тръжна</w:t>
      </w:r>
      <w:proofErr w:type="spellEnd"/>
      <w:r w:rsidR="004901A9">
        <w:rPr>
          <w:rFonts w:ascii="Verdana" w:hAnsi="Verdana"/>
          <w:sz w:val="20"/>
          <w:szCs w:val="20"/>
          <w:lang w:val="ru-RU"/>
        </w:rPr>
        <w:t xml:space="preserve"> процедура </w:t>
      </w:r>
      <w:r w:rsidR="004818FB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1788B">
        <w:rPr>
          <w:rFonts w:ascii="Verdana" w:hAnsi="Verdana"/>
          <w:color w:val="FF0000"/>
          <w:sz w:val="20"/>
          <w:szCs w:val="20"/>
          <w:lang w:val="ru-RU"/>
        </w:rPr>
        <w:t>8203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</w:t>
      </w:r>
      <w:proofErr w:type="spellStart"/>
      <w:r w:rsidRPr="00F93E66">
        <w:rPr>
          <w:rFonts w:ascii="Verdana" w:hAnsi="Verdana"/>
          <w:sz w:val="20"/>
          <w:szCs w:val="20"/>
          <w:lang w:val="ru-RU"/>
        </w:rPr>
        <w:t>Заповед</w:t>
      </w:r>
      <w:proofErr w:type="spellEnd"/>
      <w:r w:rsidRPr="00F93E66">
        <w:rPr>
          <w:rFonts w:ascii="Verdana" w:hAnsi="Verdana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1788B">
        <w:rPr>
          <w:rFonts w:ascii="Verdana" w:hAnsi="Verdana"/>
          <w:color w:val="FF0000"/>
          <w:sz w:val="20"/>
          <w:szCs w:val="20"/>
          <w:lang w:val="bg-BG"/>
        </w:rPr>
        <w:t>87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1788B">
        <w:rPr>
          <w:rFonts w:ascii="Verdana" w:hAnsi="Verdana"/>
          <w:color w:val="FF0000"/>
          <w:sz w:val="20"/>
          <w:szCs w:val="20"/>
          <w:lang w:val="bg-BG"/>
        </w:rPr>
        <w:t>12</w:t>
      </w:r>
      <w:r w:rsidR="008E7ED7">
        <w:rPr>
          <w:rFonts w:ascii="Verdana" w:hAnsi="Verdana"/>
          <w:color w:val="FF0000"/>
          <w:sz w:val="20"/>
          <w:szCs w:val="20"/>
          <w:lang w:val="bg-BG"/>
        </w:rPr>
        <w:t>.02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год</w:t>
      </w:r>
      <w:proofErr w:type="gramStart"/>
      <w:r w:rsidRPr="000242A1">
        <w:rPr>
          <w:rFonts w:ascii="Verdana" w:hAnsi="Verdana"/>
          <w:color w:val="FF0000"/>
          <w:sz w:val="20"/>
          <w:szCs w:val="20"/>
          <w:lang w:val="bg-BG"/>
        </w:rPr>
        <w:t>.</w:t>
      </w:r>
      <w:proofErr w:type="gramEnd"/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0AB98A3B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0AF8BD8C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038C5B9C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3AA3288B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057312B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4C05FBD6" w14:textId="0F61E946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</w:t>
      </w:r>
      <w:r w:rsidR="008E7ED7">
        <w:rPr>
          <w:rFonts w:ascii="Verdana" w:hAnsi="Verdana"/>
          <w:b/>
          <w:sz w:val="20"/>
          <w:szCs w:val="20"/>
          <w:lang w:val="bg-BG"/>
        </w:rPr>
        <w:t>еднократно ценово предложение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proofErr w:type="spellStart"/>
      <w:r w:rsidRPr="00F802EA">
        <w:rPr>
          <w:rFonts w:ascii="Verdana" w:hAnsi="Verdana"/>
          <w:b/>
          <w:sz w:val="20"/>
          <w:szCs w:val="20"/>
          <w:lang w:val="ru-RU"/>
        </w:rPr>
        <w:t>продажба</w:t>
      </w:r>
      <w:proofErr w:type="spellEnd"/>
      <w:r w:rsidRPr="00F802EA">
        <w:rPr>
          <w:rFonts w:ascii="Verdana" w:hAnsi="Verdana"/>
          <w:b/>
          <w:sz w:val="20"/>
          <w:szCs w:val="20"/>
          <w:lang w:val="ru-RU"/>
        </w:rPr>
        <w:t xml:space="preserve">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</w:t>
      </w:r>
      <w:proofErr w:type="spellStart"/>
      <w:r w:rsidR="004D3064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="004D3064">
        <w:rPr>
          <w:rFonts w:ascii="Verdana" w:hAnsi="Verdana"/>
          <w:sz w:val="20"/>
          <w:szCs w:val="20"/>
          <w:lang w:val="bg-BG"/>
        </w:rPr>
        <w:t xml:space="preserve">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E1788B">
        <w:rPr>
          <w:rFonts w:ascii="Verdana" w:hAnsi="Verdana"/>
          <w:b/>
          <w:color w:val="FF0000"/>
          <w:sz w:val="20"/>
          <w:szCs w:val="20"/>
          <w:lang w:val="bg-BG"/>
        </w:rPr>
        <w:t>2612-Е-9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територията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на ТП „ДГС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Делчев”, гр. Г</w:t>
      </w:r>
      <w:proofErr w:type="spellStart"/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1C9B29F2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134"/>
        <w:gridCol w:w="216"/>
        <w:gridCol w:w="918"/>
        <w:gridCol w:w="3222"/>
        <w:gridCol w:w="1347"/>
        <w:gridCol w:w="2268"/>
        <w:gridCol w:w="1335"/>
      </w:tblGrid>
      <w:tr w:rsidR="00BC1818" w:rsidRPr="00BC1818" w14:paraId="0212E737" w14:textId="77777777" w:rsidTr="00195A02">
        <w:tc>
          <w:tcPr>
            <w:tcW w:w="676" w:type="dxa"/>
            <w:vAlign w:val="center"/>
          </w:tcPr>
          <w:p w14:paraId="07A4DD4B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350" w:type="dxa"/>
            <w:gridSpan w:val="2"/>
          </w:tcPr>
          <w:p w14:paraId="5ACA3872" w14:textId="77777777"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918" w:type="dxa"/>
          </w:tcPr>
          <w:p w14:paraId="1AE46214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6936BF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14:paraId="20A290C5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7989076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>печелил</w:t>
            </w:r>
            <w:proofErr w:type="spellEnd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>търга</w:t>
            </w:r>
            <w:proofErr w:type="spellEnd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14:paraId="52EACFDD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14:paraId="153538B0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</w:t>
            </w:r>
            <w:proofErr w:type="spellStart"/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ро</w:t>
            </w:r>
            <w:proofErr w:type="spellEnd"/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14:paraId="35CC84E4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14:paraId="66B91005" w14:textId="77777777" w:rsidTr="00195A02">
        <w:trPr>
          <w:trHeight w:val="2655"/>
        </w:trPr>
        <w:tc>
          <w:tcPr>
            <w:tcW w:w="676" w:type="dxa"/>
            <w:vAlign w:val="center"/>
          </w:tcPr>
          <w:p w14:paraId="2A3CC7ED" w14:textId="1ADFB195" w:rsidR="00F434AE" w:rsidRPr="00BC1818" w:rsidRDefault="00E1788B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2612-Е-9</w:t>
            </w:r>
          </w:p>
        </w:tc>
        <w:tc>
          <w:tcPr>
            <w:tcW w:w="1134" w:type="dxa"/>
          </w:tcPr>
          <w:p w14:paraId="78CEA99C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B4DC6B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1CC92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027964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69ADCA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E3D0111" w14:textId="0054ED8C" w:rsidR="009750BF" w:rsidRDefault="00E1788B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10 093,46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14:paraId="555EA51E" w14:textId="48D81D49" w:rsidR="006907FC" w:rsidRPr="00BC1818" w:rsidRDefault="00E1788B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19 740,96</w:t>
            </w:r>
            <w:r w:rsidR="0020224F">
              <w:rPr>
                <w:rFonts w:ascii="Verdana" w:hAnsi="Verdana"/>
                <w:sz w:val="20"/>
                <w:lang w:val="bg-BG"/>
              </w:rPr>
              <w:t xml:space="preserve"> лв.</w:t>
            </w:r>
          </w:p>
        </w:tc>
        <w:tc>
          <w:tcPr>
            <w:tcW w:w="1134" w:type="dxa"/>
            <w:gridSpan w:val="2"/>
          </w:tcPr>
          <w:p w14:paraId="2AF155BA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77294A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BD29C6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75E46A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2C8A09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5C63BF1" w14:textId="6C6A8811" w:rsidR="00F434AE" w:rsidRPr="00BC1818" w:rsidRDefault="00E1788B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171,78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14:paraId="60F65A06" w14:textId="77777777" w:rsidR="00F434AE" w:rsidRPr="00BC1818" w:rsidRDefault="00AA1FA1" w:rsidP="00AA1FA1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A1FA1">
              <w:rPr>
                <w:rFonts w:ascii="Verdana" w:hAnsi="Verdana"/>
                <w:b/>
                <w:sz w:val="20"/>
                <w:lang w:val="bg-BG"/>
              </w:rPr>
              <w:t>„ВАЛЕНТИНО ТМ“ ЕООД</w:t>
            </w:r>
            <w:r w:rsidRPr="008E7ED7">
              <w:rPr>
                <w:rFonts w:ascii="Verdana" w:hAnsi="Verdana"/>
                <w:sz w:val="20"/>
                <w:lang w:val="bg-BG"/>
              </w:rPr>
              <w:t xml:space="preserve">, с. Долен 2968,  община Сатовча, област Благоевград, с </w:t>
            </w:r>
            <w:r w:rsidRPr="00AA1FA1">
              <w:rPr>
                <w:rFonts w:ascii="Verdana" w:hAnsi="Verdana"/>
                <w:b/>
                <w:sz w:val="20"/>
                <w:lang w:val="bg-BG"/>
              </w:rPr>
              <w:t>ЕИК: 200247547</w:t>
            </w:r>
            <w:r w:rsidRPr="008E7ED7">
              <w:rPr>
                <w:rFonts w:ascii="Verdana" w:hAnsi="Verdana"/>
                <w:sz w:val="20"/>
                <w:lang w:val="bg-BG"/>
              </w:rPr>
              <w:t xml:space="preserve">, с управител Никола Тодоров </w:t>
            </w:r>
            <w:proofErr w:type="spellStart"/>
            <w:r w:rsidRPr="008E7ED7">
              <w:rPr>
                <w:rFonts w:ascii="Verdana" w:hAnsi="Verdana"/>
                <w:sz w:val="20"/>
                <w:lang w:val="bg-BG"/>
              </w:rPr>
              <w:t>Мицикулев</w:t>
            </w:r>
            <w:proofErr w:type="spellEnd"/>
            <w:r w:rsidRPr="008E7ED7">
              <w:rPr>
                <w:rFonts w:ascii="Verdana" w:hAnsi="Verdana"/>
                <w:sz w:val="20"/>
                <w:lang w:val="bg-BG"/>
              </w:rPr>
              <w:t xml:space="preserve"> 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472AB7">
              <w:rPr>
                <w:rFonts w:ascii="Verdana" w:hAnsi="Verdana"/>
                <w:b/>
                <w:sz w:val="20"/>
                <w:szCs w:val="20"/>
                <w:lang w:val="bg-BG"/>
              </w:rPr>
              <w:t>чл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. 74д, ал. 6, във връзка с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единствен допуснат участник с 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ценово предложение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отговарящо на изискванията, което е и най-високата предложена цена за покупка на дървесината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</w:tc>
        <w:tc>
          <w:tcPr>
            <w:tcW w:w="1347" w:type="dxa"/>
            <w:vAlign w:val="center"/>
          </w:tcPr>
          <w:p w14:paraId="65E89156" w14:textId="747A4F1E" w:rsidR="00AA1FA1" w:rsidRPr="009E37BD" w:rsidRDefault="009E37BD" w:rsidP="00AA1FA1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 w:rsidRPr="009E37BD">
              <w:rPr>
                <w:rFonts w:ascii="Verdana" w:hAnsi="Verdana"/>
                <w:b/>
                <w:sz w:val="20"/>
                <w:lang w:val="bg-BG"/>
              </w:rPr>
              <w:t>10 125,00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>€</w:t>
            </w:r>
          </w:p>
          <w:p w14:paraId="261C856F" w14:textId="2319E924" w:rsidR="009750BF" w:rsidRPr="00AA1FA1" w:rsidRDefault="009E37BD" w:rsidP="00AA1F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9E37BD">
              <w:rPr>
                <w:rFonts w:ascii="Verdana" w:hAnsi="Verdana"/>
                <w:b/>
                <w:sz w:val="20"/>
                <w:lang w:val="bg-BG"/>
              </w:rPr>
              <w:t>19 802,78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 xml:space="preserve"> лв.</w:t>
            </w:r>
          </w:p>
        </w:tc>
        <w:tc>
          <w:tcPr>
            <w:tcW w:w="2268" w:type="dxa"/>
            <w:vAlign w:val="center"/>
          </w:tcPr>
          <w:p w14:paraId="2F37AA19" w14:textId="77777777" w:rsidR="00F434AE" w:rsidRPr="005B25AE" w:rsidRDefault="008E7ED7" w:rsidP="00AA1FA1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8E7ED7">
              <w:rPr>
                <w:rFonts w:ascii="Verdana" w:hAnsi="Verdana"/>
                <w:sz w:val="20"/>
                <w:u w:val="none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u w:val="none"/>
                <w:lang w:val="bg-BG"/>
              </w:rPr>
              <w:t>Няма класиран участник</w:t>
            </w:r>
            <w:r w:rsidR="00575C3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05855275" w14:textId="77777777" w:rsidR="009750BF" w:rsidRPr="00621ADA" w:rsidRDefault="009750BF" w:rsidP="0020224F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64A86E86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2CA4FB4C" w14:textId="74D3CAA0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575C3F">
        <w:rPr>
          <w:rFonts w:ascii="Verdana" w:hAnsi="Verdana"/>
          <w:sz w:val="20"/>
          <w:u w:val="none"/>
          <w:lang w:val="ru-RU"/>
        </w:rPr>
        <w:t xml:space="preserve"> </w:t>
      </w:r>
      <w:proofErr w:type="spellStart"/>
      <w:r w:rsidR="00575C3F">
        <w:rPr>
          <w:rFonts w:ascii="Verdana" w:hAnsi="Verdana"/>
          <w:sz w:val="20"/>
          <w:u w:val="none"/>
          <w:lang w:val="ru-RU"/>
        </w:rPr>
        <w:t>във</w:t>
      </w:r>
      <w:proofErr w:type="spellEnd"/>
      <w:r w:rsidR="00575C3F">
        <w:rPr>
          <w:rFonts w:ascii="Verdana" w:hAnsi="Verdana"/>
          <w:sz w:val="20"/>
          <w:u w:val="none"/>
          <w:lang w:val="ru-RU"/>
        </w:rPr>
        <w:t xml:space="preserve"> </w:t>
      </w:r>
      <w:proofErr w:type="spellStart"/>
      <w:r w:rsidR="00575C3F">
        <w:rPr>
          <w:rFonts w:ascii="Verdana" w:hAnsi="Verdana"/>
          <w:sz w:val="20"/>
          <w:u w:val="none"/>
          <w:lang w:val="ru-RU"/>
        </w:rPr>
        <w:t>връзка</w:t>
      </w:r>
      <w:proofErr w:type="spellEnd"/>
      <w:r w:rsidR="00575C3F">
        <w:rPr>
          <w:rFonts w:ascii="Verdana" w:hAnsi="Verdana"/>
          <w:sz w:val="20"/>
          <w:u w:val="none"/>
          <w:lang w:val="ru-RU"/>
        </w:rPr>
        <w:t xml:space="preserve"> с чл. 74д</w:t>
      </w:r>
      <w:r w:rsidR="002D4401" w:rsidRPr="00AB477A">
        <w:rPr>
          <w:rFonts w:ascii="Verdana" w:hAnsi="Verdana"/>
          <w:sz w:val="20"/>
          <w:u w:val="none"/>
          <w:lang w:val="ru-RU"/>
        </w:rPr>
        <w:t>, ал. 6</w:t>
      </w:r>
      <w:r w:rsidR="00575C3F">
        <w:rPr>
          <w:rFonts w:ascii="Verdana" w:hAnsi="Verdana"/>
          <w:sz w:val="20"/>
          <w:u w:val="none"/>
          <w:lang w:val="ru-RU"/>
        </w:rPr>
        <w:t xml:space="preserve"> и ал. </w:t>
      </w:r>
      <w:r w:rsidR="00AA1FA1">
        <w:rPr>
          <w:rFonts w:ascii="Verdana" w:hAnsi="Verdana"/>
          <w:sz w:val="20"/>
          <w:u w:val="none"/>
          <w:lang w:val="ru-RU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Наредбата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условията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реда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възлагане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изпълнението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на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дейности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в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горските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територии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-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държавна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общинска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собственост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ползването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на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дървесина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недървесни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горски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продукти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от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тях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</w:t>
      </w:r>
      <w:proofErr w:type="spellStart"/>
      <w:r w:rsidR="009853A4" w:rsidRPr="00367D06">
        <w:rPr>
          <w:rFonts w:ascii="Verdana" w:hAnsi="Verdana"/>
          <w:sz w:val="20"/>
          <w:lang w:val="ru-RU"/>
        </w:rPr>
        <w:t>купувач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</w:t>
      </w:r>
      <w:r w:rsidR="00575C3F">
        <w:rPr>
          <w:rFonts w:ascii="Verdana" w:hAnsi="Verdana"/>
          <w:b w:val="0"/>
          <w:sz w:val="20"/>
          <w:u w:val="none"/>
          <w:lang w:val="bg-BG"/>
        </w:rPr>
        <w:t xml:space="preserve">с еднократно ценово </w:t>
      </w:r>
      <w:r w:rsidR="00575C3F">
        <w:rPr>
          <w:rFonts w:ascii="Verdana" w:hAnsi="Verdana"/>
          <w:b w:val="0"/>
          <w:sz w:val="20"/>
          <w:u w:val="none"/>
          <w:lang w:val="bg-BG"/>
        </w:rPr>
        <w:lastRenderedPageBreak/>
        <w:t>предложение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 за </w:t>
      </w:r>
      <w:proofErr w:type="spellStart"/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proofErr w:type="spellEnd"/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E1788B">
        <w:rPr>
          <w:rFonts w:ascii="Verdana" w:hAnsi="Verdana"/>
          <w:color w:val="FF0000"/>
          <w:sz w:val="20"/>
          <w:lang w:val="bg-BG"/>
        </w:rPr>
        <w:t>2612-Е-9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0224F">
        <w:rPr>
          <w:rFonts w:ascii="Verdana" w:hAnsi="Verdana"/>
          <w:sz w:val="20"/>
          <w:lang w:val="bg-BG"/>
        </w:rPr>
        <w:t>559з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proofErr w:type="spellStart"/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195A02">
        <w:rPr>
          <w:rFonts w:ascii="Verdana" w:hAnsi="Verdana"/>
          <w:b w:val="0"/>
          <w:sz w:val="20"/>
          <w:u w:val="none"/>
          <w:lang w:val="ru-RU"/>
        </w:rPr>
        <w:t>и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ru-RU"/>
        </w:rPr>
        <w:t>територията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на ТП „ДГС 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ru-RU"/>
        </w:rPr>
        <w:t>Гоце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Делчев”, гр. Г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E1788B">
        <w:rPr>
          <w:rFonts w:ascii="Verdana" w:hAnsi="Verdana"/>
          <w:color w:val="FF0000"/>
          <w:sz w:val="20"/>
          <w:u w:val="none"/>
          <w:lang w:val="bg-BG"/>
        </w:rPr>
        <w:t>171,78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110712">
        <w:rPr>
          <w:rFonts w:ascii="Verdana" w:hAnsi="Verdana"/>
          <w:sz w:val="20"/>
          <w:lang w:val="bg-BG"/>
        </w:rPr>
        <w:t>„</w:t>
      </w:r>
      <w:r w:rsidR="00AA1FA1">
        <w:rPr>
          <w:rFonts w:ascii="Verdana" w:hAnsi="Verdana"/>
          <w:sz w:val="20"/>
          <w:lang w:val="bg-BG"/>
        </w:rPr>
        <w:t>ВАЛЕ</w:t>
      </w:r>
      <w:r w:rsidR="001033A7">
        <w:rPr>
          <w:rFonts w:ascii="Verdana" w:hAnsi="Verdana"/>
          <w:sz w:val="20"/>
          <w:lang w:val="bg-BG"/>
        </w:rPr>
        <w:t>Н</w:t>
      </w:r>
      <w:r w:rsidR="00AA1FA1">
        <w:rPr>
          <w:rFonts w:ascii="Verdana" w:hAnsi="Verdana"/>
          <w:sz w:val="20"/>
          <w:lang w:val="bg-BG"/>
        </w:rPr>
        <w:t>ТИНО ТМ</w:t>
      </w:r>
      <w:r w:rsidR="009A45A4" w:rsidRPr="00110712">
        <w:rPr>
          <w:rFonts w:ascii="Verdana" w:hAnsi="Verdana"/>
          <w:sz w:val="20"/>
          <w:lang w:val="bg-BG"/>
        </w:rPr>
        <w:t>“</w:t>
      </w:r>
      <w:r w:rsidR="009A45A4">
        <w:rPr>
          <w:rFonts w:ascii="Verdana" w:hAnsi="Verdana"/>
          <w:sz w:val="20"/>
          <w:lang w:val="bg-BG"/>
        </w:rPr>
        <w:t xml:space="preserve"> ЕООД</w:t>
      </w:r>
      <w:r w:rsidR="009A45A4" w:rsidRPr="0028295E">
        <w:rPr>
          <w:rFonts w:ascii="Verdana" w:hAnsi="Verdana"/>
          <w:sz w:val="20"/>
          <w:u w:val="none"/>
          <w:lang w:val="bg-BG"/>
        </w:rPr>
        <w:t>,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367D06">
        <w:rPr>
          <w:rFonts w:ascii="Verdana" w:hAnsi="Verdana"/>
          <w:sz w:val="20"/>
        </w:rPr>
        <w:t xml:space="preserve">с </w:t>
      </w:r>
      <w:r w:rsidR="00D824DF">
        <w:rPr>
          <w:rFonts w:ascii="Verdana" w:hAnsi="Verdana"/>
          <w:sz w:val="20"/>
          <w:lang w:val="bg-BG"/>
        </w:rPr>
        <w:t xml:space="preserve">ЕИК: </w:t>
      </w:r>
      <w:r w:rsidR="00AA1FA1">
        <w:rPr>
          <w:rFonts w:ascii="Verdana" w:hAnsi="Verdana"/>
          <w:sz w:val="20"/>
          <w:lang w:val="bg-BG"/>
        </w:rPr>
        <w:t>200247547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AA1FA1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D67E0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D824DF">
        <w:rPr>
          <w:rFonts w:ascii="Verdana" w:hAnsi="Verdana"/>
          <w:b w:val="0"/>
          <w:sz w:val="20"/>
          <w:u w:val="none"/>
          <w:lang w:val="bg-BG"/>
        </w:rPr>
        <w:t>Сатовча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област </w:t>
      </w:r>
      <w:r w:rsidR="00D67E08">
        <w:rPr>
          <w:rFonts w:ascii="Verdana" w:hAnsi="Verdana"/>
          <w:b w:val="0"/>
          <w:sz w:val="20"/>
          <w:u w:val="none"/>
          <w:lang w:val="bg-BG"/>
        </w:rPr>
        <w:t>Благоевград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AA1FA1" w:rsidRPr="008E7ED7">
        <w:rPr>
          <w:rFonts w:ascii="Verdana" w:hAnsi="Verdana"/>
          <w:b w:val="0"/>
          <w:sz w:val="20"/>
          <w:u w:val="none"/>
          <w:lang w:val="bg-BG"/>
        </w:rPr>
        <w:t xml:space="preserve">Никола Тодоров </w:t>
      </w:r>
      <w:proofErr w:type="spellStart"/>
      <w:r w:rsidR="00AA1FA1" w:rsidRPr="008E7ED7">
        <w:rPr>
          <w:rFonts w:ascii="Verdana" w:hAnsi="Verdana"/>
          <w:b w:val="0"/>
          <w:sz w:val="20"/>
          <w:u w:val="none"/>
          <w:lang w:val="bg-BG"/>
        </w:rPr>
        <w:t>Мицикулев</w:t>
      </w:r>
      <w:proofErr w:type="spellEnd"/>
      <w:r w:rsidR="00AA1FA1" w:rsidRPr="008E7ED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AA1FA1">
        <w:rPr>
          <w:rFonts w:ascii="Verdana" w:hAnsi="Verdana"/>
          <w:b w:val="0"/>
          <w:sz w:val="20"/>
          <w:u w:val="none"/>
          <w:lang w:val="ru-RU"/>
        </w:rPr>
        <w:t xml:space="preserve">единствен </w:t>
      </w:r>
      <w:proofErr w:type="spellStart"/>
      <w:r w:rsidR="00AA1FA1">
        <w:rPr>
          <w:rFonts w:ascii="Verdana" w:hAnsi="Verdana"/>
          <w:b w:val="0"/>
          <w:sz w:val="20"/>
          <w:u w:val="none"/>
          <w:lang w:val="ru-RU"/>
        </w:rPr>
        <w:t>допуснат</w:t>
      </w:r>
      <w:proofErr w:type="spellEnd"/>
      <w:r w:rsidR="00AA1FA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AA1FA1">
        <w:rPr>
          <w:rFonts w:ascii="Verdana" w:hAnsi="Verdana"/>
          <w:sz w:val="20"/>
          <w:u w:val="none"/>
          <w:lang w:val="bg-BG"/>
        </w:rPr>
        <w:t>с ценово предложение отговарящо на изискванията</w:t>
      </w:r>
      <w:r w:rsidR="004C3B4C">
        <w:rPr>
          <w:rFonts w:ascii="Verdana" w:hAnsi="Verdana"/>
          <w:sz w:val="20"/>
          <w:u w:val="none"/>
          <w:lang w:val="bg-BG"/>
        </w:rPr>
        <w:t xml:space="preserve">, което е и </w:t>
      </w:r>
      <w:r w:rsidR="00575C3F">
        <w:rPr>
          <w:rFonts w:ascii="Verdana" w:hAnsi="Verdana"/>
          <w:sz w:val="20"/>
          <w:u w:val="none"/>
          <w:lang w:val="bg-BG"/>
        </w:rPr>
        <w:t>най-висока цена за покупка на дървесината за обе</w:t>
      </w:r>
      <w:r w:rsidR="006A1594">
        <w:rPr>
          <w:rFonts w:ascii="Verdana" w:hAnsi="Verdana"/>
          <w:sz w:val="20"/>
          <w:u w:val="none"/>
          <w:lang w:val="bg-BG"/>
        </w:rPr>
        <w:t xml:space="preserve">кта в размер на </w:t>
      </w:r>
      <w:r w:rsidR="009E37BD">
        <w:rPr>
          <w:rFonts w:ascii="Verdana" w:hAnsi="Verdana"/>
          <w:sz w:val="20"/>
          <w:u w:val="none"/>
          <w:lang w:val="bg-BG"/>
        </w:rPr>
        <w:t xml:space="preserve"> 10 125,00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9E37BD">
        <w:rPr>
          <w:rFonts w:ascii="Verdana" w:hAnsi="Verdana"/>
          <w:sz w:val="20"/>
          <w:u w:val="none"/>
          <w:lang w:val="bg-BG"/>
        </w:rPr>
        <w:t xml:space="preserve">Десет </w:t>
      </w:r>
      <w:r w:rsidR="004C3B4C">
        <w:rPr>
          <w:rFonts w:ascii="Verdana" w:hAnsi="Verdana"/>
          <w:sz w:val="20"/>
          <w:u w:val="none"/>
          <w:lang w:val="bg-BG"/>
        </w:rPr>
        <w:t xml:space="preserve"> хиляди </w:t>
      </w:r>
      <w:r w:rsidR="009E37BD">
        <w:rPr>
          <w:rFonts w:ascii="Verdana" w:hAnsi="Verdana"/>
          <w:sz w:val="20"/>
          <w:u w:val="none"/>
          <w:lang w:val="bg-BG"/>
        </w:rPr>
        <w:t>сто двадесет и пет</w:t>
      </w:r>
      <w:r w:rsidR="00575C3F">
        <w:rPr>
          <w:rFonts w:ascii="Verdana" w:hAnsi="Verdana"/>
          <w:sz w:val="20"/>
          <w:u w:val="none"/>
          <w:lang w:val="bg-BG"/>
        </w:rPr>
        <w:t xml:space="preserve"> евро</w:t>
      </w:r>
      <w:r w:rsidR="004C3B4C">
        <w:rPr>
          <w:rFonts w:ascii="Verdana" w:hAnsi="Verdana"/>
          <w:sz w:val="20"/>
          <w:u w:val="none"/>
          <w:lang w:val="bg-BG"/>
        </w:rPr>
        <w:t xml:space="preserve"> </w:t>
      </w:r>
      <w:r w:rsidR="00D93D80">
        <w:rPr>
          <w:rFonts w:ascii="Verdana" w:hAnsi="Verdana"/>
          <w:sz w:val="20"/>
          <w:u w:val="none"/>
          <w:lang w:val="bg-BG"/>
        </w:rPr>
        <w:t>/</w:t>
      </w:r>
      <w:r w:rsidR="009E37BD">
        <w:rPr>
          <w:rFonts w:ascii="Verdana" w:hAnsi="Verdana"/>
          <w:sz w:val="20"/>
          <w:u w:val="none"/>
          <w:lang w:val="bg-BG"/>
        </w:rPr>
        <w:t>19 802,78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9E37BD">
        <w:rPr>
          <w:rFonts w:ascii="Verdana" w:hAnsi="Verdana"/>
          <w:sz w:val="20"/>
          <w:u w:val="none"/>
          <w:lang w:val="bg-BG"/>
        </w:rPr>
        <w:t>Деветнадесет хиляди осемстотин и два</w:t>
      </w:r>
      <w:r w:rsidR="004C3B4C">
        <w:rPr>
          <w:rFonts w:ascii="Verdana" w:hAnsi="Verdana"/>
          <w:sz w:val="20"/>
          <w:u w:val="none"/>
          <w:lang w:val="bg-BG"/>
        </w:rPr>
        <w:t xml:space="preserve"> лева и </w:t>
      </w:r>
      <w:r w:rsidR="009E37BD">
        <w:rPr>
          <w:rFonts w:ascii="Verdana" w:hAnsi="Verdana"/>
          <w:sz w:val="20"/>
          <w:u w:val="none"/>
          <w:lang w:val="bg-BG"/>
        </w:rPr>
        <w:t>78</w:t>
      </w:r>
      <w:r w:rsidR="00FD41BA">
        <w:rPr>
          <w:rFonts w:ascii="Verdana" w:hAnsi="Verdana"/>
          <w:sz w:val="20"/>
          <w:u w:val="none"/>
          <w:lang w:val="bg-BG"/>
        </w:rPr>
        <w:t xml:space="preserve"> стотинки</w:t>
      </w:r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15F98">
        <w:rPr>
          <w:rFonts w:ascii="Verdana" w:hAnsi="Verdana"/>
          <w:sz w:val="20"/>
          <w:u w:val="none"/>
          <w:lang w:val="bg-BG"/>
        </w:rPr>
        <w:t xml:space="preserve"> без ДДС</w:t>
      </w:r>
      <w:r w:rsidR="002D4401">
        <w:rPr>
          <w:rFonts w:ascii="Verdana" w:hAnsi="Verdana"/>
          <w:sz w:val="20"/>
          <w:u w:val="none"/>
          <w:lang w:val="bg-BG"/>
        </w:rPr>
        <w:t>.</w:t>
      </w:r>
    </w:p>
    <w:p w14:paraId="50496CAC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2BDAE910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Наредба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условията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реда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възлагане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изпълнението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дейности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в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горските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територии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–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държавна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общинска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собственост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ползването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дървесина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недървесни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горски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продукти</w:t>
      </w:r>
      <w:proofErr w:type="spellEnd"/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082BD7D8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5042275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5AAAA3B1" w14:textId="34D7B209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proofErr w:type="spellStart"/>
      <w:r w:rsidR="00051376">
        <w:rPr>
          <w:rFonts w:ascii="Verdana" w:hAnsi="Verdana"/>
          <w:b/>
          <w:sz w:val="20"/>
          <w:lang w:val="ru-RU"/>
        </w:rPr>
        <w:t>във</w:t>
      </w:r>
      <w:proofErr w:type="spellEnd"/>
      <w:r w:rsidR="00051376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51376">
        <w:rPr>
          <w:rFonts w:ascii="Verdana" w:hAnsi="Verdana"/>
          <w:b/>
          <w:sz w:val="20"/>
          <w:lang w:val="ru-RU"/>
        </w:rPr>
        <w:t>връзка</w:t>
      </w:r>
      <w:proofErr w:type="spellEnd"/>
      <w:r w:rsidR="00051376">
        <w:rPr>
          <w:rFonts w:ascii="Verdana" w:hAnsi="Verdana"/>
          <w:b/>
          <w:sz w:val="20"/>
          <w:lang w:val="ru-RU"/>
        </w:rPr>
        <w:t xml:space="preserve">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1788B">
        <w:rPr>
          <w:rFonts w:ascii="Verdana" w:hAnsi="Verdana"/>
          <w:b/>
          <w:color w:val="FF0000"/>
          <w:sz w:val="20"/>
        </w:rPr>
        <w:t>2612-Е-9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9A45A4" w:rsidRPr="00D824DF">
        <w:rPr>
          <w:rFonts w:ascii="Verdana" w:hAnsi="Verdana"/>
          <w:b/>
          <w:sz w:val="20"/>
          <w:lang w:val="ru-RU"/>
        </w:rPr>
        <w:t>фирма</w:t>
      </w:r>
      <w:r w:rsidR="009A45A4" w:rsidRPr="00D824DF">
        <w:rPr>
          <w:rFonts w:ascii="Verdana" w:hAnsi="Verdana"/>
          <w:b/>
          <w:sz w:val="20"/>
        </w:rPr>
        <w:t xml:space="preserve"> </w:t>
      </w:r>
      <w:r w:rsidR="004C3B4C">
        <w:rPr>
          <w:rFonts w:ascii="Verdana" w:hAnsi="Verdana"/>
          <w:b/>
          <w:sz w:val="20"/>
        </w:rPr>
        <w:t xml:space="preserve">„ВАЛЕНТИНО ТМ“ ЕООД, с </w:t>
      </w:r>
      <w:r w:rsidR="004C3B4C" w:rsidRPr="009E37BD">
        <w:rPr>
          <w:rFonts w:ascii="Verdana" w:hAnsi="Verdana"/>
          <w:b/>
          <w:sz w:val="20"/>
        </w:rPr>
        <w:t>ЕИК</w:t>
      </w:r>
      <w:r w:rsidR="009E37BD" w:rsidRPr="009E37BD">
        <w:rPr>
          <w:rFonts w:ascii="Verdana" w:hAnsi="Verdana"/>
          <w:b/>
          <w:sz w:val="20"/>
        </w:rPr>
        <w:t xml:space="preserve"> : </w:t>
      </w:r>
      <w:r w:rsidR="009E37BD" w:rsidRPr="009E37BD">
        <w:rPr>
          <w:rFonts w:ascii="Verdana" w:hAnsi="Verdana"/>
          <w:b/>
          <w:sz w:val="20"/>
        </w:rPr>
        <w:t>200247547</w:t>
      </w:r>
      <w:r w:rsidR="007C322A" w:rsidRPr="00D67E08">
        <w:rPr>
          <w:rFonts w:ascii="Verdana" w:hAnsi="Verdana"/>
          <w:b/>
          <w:sz w:val="20"/>
        </w:rPr>
        <w:t>.</w:t>
      </w:r>
    </w:p>
    <w:p w14:paraId="5F569830" w14:textId="51D5E413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 w:rsidR="006B53B4">
        <w:rPr>
          <w:rFonts w:ascii="Verdana" w:hAnsi="Verdana"/>
          <w:sz w:val="20"/>
        </w:rPr>
        <w:t xml:space="preserve"> изречение трето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4C3B4C" w:rsidRPr="00D824DF">
        <w:rPr>
          <w:rFonts w:ascii="Verdana" w:hAnsi="Verdana"/>
          <w:b/>
          <w:sz w:val="20"/>
          <w:lang w:val="ru-RU"/>
        </w:rPr>
        <w:t>фирма</w:t>
      </w:r>
      <w:r w:rsidR="004C3B4C" w:rsidRPr="00D824DF">
        <w:rPr>
          <w:rFonts w:ascii="Verdana" w:hAnsi="Verdana"/>
          <w:b/>
          <w:sz w:val="20"/>
        </w:rPr>
        <w:t xml:space="preserve"> </w:t>
      </w:r>
      <w:r w:rsidR="004C3B4C">
        <w:rPr>
          <w:rFonts w:ascii="Verdana" w:hAnsi="Verdana"/>
          <w:b/>
          <w:sz w:val="20"/>
        </w:rPr>
        <w:t>„ВАЛЕНТИНО ТМ“ ЕООД, с ЕИК: 2002475</w:t>
      </w:r>
      <w:r w:rsidR="009E37BD">
        <w:rPr>
          <w:rFonts w:ascii="Verdana" w:hAnsi="Verdana"/>
          <w:b/>
          <w:sz w:val="20"/>
        </w:rPr>
        <w:t>4</w:t>
      </w:r>
      <w:r w:rsidR="004C3B4C">
        <w:rPr>
          <w:rFonts w:ascii="Verdana" w:hAnsi="Verdana"/>
          <w:b/>
          <w:sz w:val="20"/>
        </w:rPr>
        <w:t>7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8194FF1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E1C969C" w14:textId="116E07F5" w:rsidR="00D67E08" w:rsidRPr="00F168B0" w:rsidRDefault="003F47CA" w:rsidP="00D67E0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</w:t>
      </w:r>
      <w:proofErr w:type="spellStart"/>
      <w:r w:rsidR="000A6CF7" w:rsidRPr="000A6CF7">
        <w:rPr>
          <w:rFonts w:ascii="Verdana" w:hAnsi="Verdana"/>
          <w:sz w:val="20"/>
          <w:lang w:val="ru-RU"/>
        </w:rPr>
        <w:t>са</w:t>
      </w:r>
      <w:proofErr w:type="spellEnd"/>
      <w:r w:rsidR="000A6CF7" w:rsidRPr="000A6CF7">
        <w:rPr>
          <w:rFonts w:ascii="Verdana" w:hAnsi="Verdana"/>
          <w:sz w:val="20"/>
          <w:lang w:val="ru-RU"/>
        </w:rPr>
        <w:t xml:space="preserve"> </w:t>
      </w:r>
      <w:proofErr w:type="spellStart"/>
      <w:r w:rsidR="000A6CF7" w:rsidRPr="000A6CF7">
        <w:rPr>
          <w:rFonts w:ascii="Verdana" w:hAnsi="Verdana"/>
          <w:sz w:val="20"/>
          <w:lang w:val="ru-RU"/>
        </w:rPr>
        <w:t>изпълнени</w:t>
      </w:r>
      <w:proofErr w:type="spellEnd"/>
      <w:r w:rsidR="000A6CF7" w:rsidRPr="000A6CF7">
        <w:rPr>
          <w:rFonts w:ascii="Verdana" w:hAnsi="Verdana"/>
          <w:sz w:val="20"/>
          <w:lang w:val="ru-RU"/>
        </w:rPr>
        <w:t xml:space="preserve"> </w:t>
      </w:r>
      <w:proofErr w:type="spellStart"/>
      <w:r w:rsidR="000A6CF7">
        <w:rPr>
          <w:rFonts w:ascii="Verdana" w:hAnsi="Verdana"/>
          <w:b/>
          <w:sz w:val="20"/>
          <w:lang w:val="ru-RU"/>
        </w:rPr>
        <w:t>условията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 xml:space="preserve">за </w:t>
      </w:r>
      <w:proofErr w:type="spellStart"/>
      <w:r w:rsidR="000A6CF7">
        <w:rPr>
          <w:rFonts w:ascii="Verdana" w:hAnsi="Verdana"/>
          <w:b/>
          <w:sz w:val="20"/>
          <w:lang w:val="ru-RU"/>
        </w:rPr>
        <w:t>допускане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на </w:t>
      </w:r>
      <w:proofErr w:type="spellStart"/>
      <w:r w:rsidR="000A6CF7">
        <w:rPr>
          <w:rFonts w:ascii="Verdana" w:hAnsi="Verdana"/>
          <w:b/>
          <w:sz w:val="20"/>
          <w:lang w:val="ru-RU"/>
        </w:rPr>
        <w:t>предварително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A6CF7">
        <w:rPr>
          <w:rFonts w:ascii="Verdana" w:hAnsi="Verdana"/>
          <w:b/>
          <w:sz w:val="20"/>
          <w:lang w:val="ru-RU"/>
        </w:rPr>
        <w:t>изпълнение</w:t>
      </w:r>
      <w:proofErr w:type="spellEnd"/>
      <w:r w:rsidR="000A6CF7">
        <w:rPr>
          <w:rFonts w:ascii="Verdana" w:hAnsi="Verdana"/>
          <w:b/>
          <w:sz w:val="20"/>
          <w:lang w:val="ru-RU"/>
        </w:rPr>
        <w:t>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proofErr w:type="spellStart"/>
      <w:r w:rsidR="000502D3">
        <w:rPr>
          <w:rFonts w:ascii="Verdana" w:hAnsi="Verdana"/>
          <w:b/>
          <w:sz w:val="20"/>
          <w:lang w:val="ru-RU"/>
        </w:rPr>
        <w:t>във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502D3">
        <w:rPr>
          <w:rFonts w:ascii="Verdana" w:hAnsi="Verdana"/>
          <w:b/>
          <w:sz w:val="20"/>
          <w:lang w:val="ru-RU"/>
        </w:rPr>
        <w:t>връзка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Наредбата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условията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реда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възлагане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изпълнението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дейности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в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горските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територии-държавна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общинска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собственост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ползването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дървесина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недървесни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горски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продукти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от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тях</w:t>
      </w:r>
      <w:proofErr w:type="spellEnd"/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proofErr w:type="spellStart"/>
      <w:r w:rsidR="000502D3">
        <w:rPr>
          <w:rFonts w:ascii="Verdana" w:hAnsi="Verdana"/>
          <w:b/>
          <w:sz w:val="20"/>
          <w:lang w:val="ru-RU"/>
        </w:rPr>
        <w:t>влизане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</w:t>
      </w:r>
      <w:proofErr w:type="spellStart"/>
      <w:r w:rsidR="00DB66CC" w:rsidRPr="00DB66CC">
        <w:rPr>
          <w:rFonts w:ascii="Verdana" w:hAnsi="Verdana"/>
          <w:color w:val="000000"/>
          <w:sz w:val="20"/>
          <w:lang w:val="ru-RU"/>
        </w:rPr>
        <w:t>заповед</w:t>
      </w:r>
      <w:r w:rsidR="000502D3">
        <w:rPr>
          <w:rFonts w:ascii="Verdana" w:hAnsi="Verdana"/>
          <w:color w:val="000000"/>
          <w:sz w:val="20"/>
          <w:lang w:val="ru-RU"/>
        </w:rPr>
        <w:t>та</w:t>
      </w:r>
      <w:proofErr w:type="spellEnd"/>
      <w:r w:rsidR="000502D3">
        <w:rPr>
          <w:rFonts w:ascii="Verdana" w:hAnsi="Verdana"/>
          <w:color w:val="000000"/>
          <w:sz w:val="20"/>
          <w:lang w:val="ru-RU"/>
        </w:rPr>
        <w:t xml:space="preserve"> за </w:t>
      </w:r>
      <w:proofErr w:type="spellStart"/>
      <w:r w:rsidR="000502D3">
        <w:rPr>
          <w:rFonts w:ascii="Verdana" w:hAnsi="Verdana"/>
          <w:color w:val="000000"/>
          <w:sz w:val="20"/>
          <w:lang w:val="ru-RU"/>
        </w:rPr>
        <w:t>определяне</w:t>
      </w:r>
      <w:proofErr w:type="spellEnd"/>
      <w:r w:rsidR="000502D3">
        <w:rPr>
          <w:rFonts w:ascii="Verdana" w:hAnsi="Verdana"/>
          <w:color w:val="000000"/>
          <w:sz w:val="20"/>
          <w:lang w:val="ru-RU"/>
        </w:rPr>
        <w:t xml:space="preserve"> на </w:t>
      </w:r>
      <w:proofErr w:type="spellStart"/>
      <w:r w:rsidR="000502D3">
        <w:rPr>
          <w:rFonts w:ascii="Verdana" w:hAnsi="Verdana"/>
          <w:color w:val="000000"/>
          <w:sz w:val="20"/>
          <w:lang w:val="ru-RU"/>
        </w:rPr>
        <w:t>купувач</w:t>
      </w:r>
      <w:proofErr w:type="spellEnd"/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1788B">
        <w:rPr>
          <w:rFonts w:ascii="Verdana" w:hAnsi="Verdana"/>
          <w:b/>
          <w:color w:val="FF0000"/>
          <w:sz w:val="20"/>
        </w:rPr>
        <w:t>2612-Е-9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4C3B4C" w:rsidRPr="00D824DF">
        <w:rPr>
          <w:rFonts w:ascii="Verdana" w:hAnsi="Verdana"/>
          <w:b/>
          <w:sz w:val="20"/>
          <w:lang w:val="ru-RU"/>
        </w:rPr>
        <w:t>фирма</w:t>
      </w:r>
      <w:r w:rsidR="004C3B4C" w:rsidRPr="00D824DF">
        <w:rPr>
          <w:rFonts w:ascii="Verdana" w:hAnsi="Verdana"/>
          <w:b/>
          <w:sz w:val="20"/>
        </w:rPr>
        <w:t xml:space="preserve"> </w:t>
      </w:r>
      <w:r w:rsidR="004C3B4C">
        <w:rPr>
          <w:rFonts w:ascii="Verdana" w:hAnsi="Verdana"/>
          <w:b/>
          <w:sz w:val="20"/>
        </w:rPr>
        <w:t xml:space="preserve">„ВАЛЕНТИНО ТМ“ ЕООД, с ЕИК: </w:t>
      </w:r>
      <w:r w:rsidR="009E37BD" w:rsidRPr="009E37BD">
        <w:rPr>
          <w:rFonts w:ascii="Verdana" w:hAnsi="Verdana"/>
          <w:b/>
          <w:bCs/>
          <w:sz w:val="20"/>
        </w:rPr>
        <w:t>200247547</w:t>
      </w:r>
      <w:r w:rsidR="00D67E08" w:rsidRPr="00D67E08">
        <w:rPr>
          <w:rFonts w:ascii="Verdana" w:hAnsi="Verdana"/>
          <w:b/>
          <w:sz w:val="20"/>
        </w:rPr>
        <w:t>.</w:t>
      </w:r>
    </w:p>
    <w:p w14:paraId="49CAB224" w14:textId="75857F8B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уведоми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срещу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подпис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спечелилият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търга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 xml:space="preserve">и определен за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купувач</w:t>
      </w:r>
      <w:proofErr w:type="spellEnd"/>
      <w:r w:rsidR="001E5B26">
        <w:rPr>
          <w:rFonts w:ascii="Verdana" w:hAnsi="Verdana"/>
          <w:sz w:val="20"/>
          <w:lang w:val="ru-RU"/>
        </w:rPr>
        <w:t xml:space="preserve"> </w:t>
      </w:r>
      <w:r w:rsidR="004C3B4C" w:rsidRPr="00D824DF">
        <w:rPr>
          <w:rFonts w:ascii="Verdana" w:hAnsi="Verdana"/>
          <w:b/>
          <w:sz w:val="20"/>
          <w:lang w:val="ru-RU"/>
        </w:rPr>
        <w:t>фирма</w:t>
      </w:r>
      <w:r w:rsidR="004C3B4C" w:rsidRPr="00D824DF">
        <w:rPr>
          <w:rFonts w:ascii="Verdana" w:hAnsi="Verdana"/>
          <w:b/>
          <w:sz w:val="20"/>
        </w:rPr>
        <w:t xml:space="preserve"> </w:t>
      </w:r>
      <w:r w:rsidR="004C3B4C">
        <w:rPr>
          <w:rFonts w:ascii="Verdana" w:hAnsi="Verdana"/>
          <w:b/>
          <w:sz w:val="20"/>
        </w:rPr>
        <w:t xml:space="preserve">„ВАЛЕНТИНО ТМ“ ЕООД, с ЕИК: </w:t>
      </w:r>
      <w:r w:rsidR="009E37BD" w:rsidRPr="009E37BD">
        <w:rPr>
          <w:rFonts w:ascii="Verdana" w:hAnsi="Verdana"/>
          <w:b/>
          <w:bCs/>
          <w:sz w:val="20"/>
        </w:rPr>
        <w:t>200247547</w:t>
      </w:r>
      <w:r w:rsidR="006B53B4">
        <w:rPr>
          <w:rFonts w:ascii="Verdana" w:hAnsi="Verdana"/>
          <w:b/>
          <w:sz w:val="20"/>
        </w:rPr>
        <w:t xml:space="preserve">, </w:t>
      </w:r>
      <w:r w:rsidR="00DB66CC" w:rsidRPr="00EB59D7">
        <w:rPr>
          <w:rFonts w:ascii="Verdana" w:hAnsi="Verdana"/>
          <w:sz w:val="20"/>
          <w:lang w:val="ru-RU"/>
        </w:rPr>
        <w:t xml:space="preserve">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proofErr w:type="spellStart"/>
      <w:r w:rsidR="00D341A8">
        <w:rPr>
          <w:rFonts w:ascii="Verdana" w:hAnsi="Verdana"/>
          <w:b/>
          <w:sz w:val="20"/>
          <w:lang w:val="ru-RU"/>
        </w:rPr>
        <w:t>влизане</w:t>
      </w:r>
      <w:proofErr w:type="spellEnd"/>
      <w:r w:rsidR="00D341A8">
        <w:rPr>
          <w:rFonts w:ascii="Verdana" w:hAnsi="Verdana"/>
          <w:b/>
          <w:sz w:val="20"/>
          <w:lang w:val="ru-RU"/>
        </w:rPr>
        <w:t xml:space="preserve">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</w:t>
      </w:r>
      <w:proofErr w:type="spellStart"/>
      <w:r w:rsidR="00D341A8" w:rsidRPr="00DB66CC">
        <w:rPr>
          <w:rFonts w:ascii="Verdana" w:hAnsi="Verdana"/>
          <w:color w:val="000000"/>
          <w:sz w:val="20"/>
          <w:lang w:val="ru-RU"/>
        </w:rPr>
        <w:t>заповед</w:t>
      </w:r>
      <w:r w:rsidR="00D341A8">
        <w:rPr>
          <w:rFonts w:ascii="Verdana" w:hAnsi="Verdana"/>
          <w:color w:val="000000"/>
          <w:sz w:val="20"/>
          <w:lang w:val="ru-RU"/>
        </w:rPr>
        <w:t>та</w:t>
      </w:r>
      <w:proofErr w:type="spellEnd"/>
      <w:r w:rsidR="00D341A8">
        <w:rPr>
          <w:rFonts w:ascii="Verdana" w:hAnsi="Verdana"/>
          <w:color w:val="000000"/>
          <w:sz w:val="20"/>
          <w:lang w:val="ru-RU"/>
        </w:rPr>
        <w:t xml:space="preserve"> за </w:t>
      </w:r>
      <w:proofErr w:type="spellStart"/>
      <w:r w:rsidR="00D341A8">
        <w:rPr>
          <w:rFonts w:ascii="Verdana" w:hAnsi="Verdana"/>
          <w:color w:val="000000"/>
          <w:sz w:val="20"/>
          <w:lang w:val="ru-RU"/>
        </w:rPr>
        <w:t>определяне</w:t>
      </w:r>
      <w:proofErr w:type="spellEnd"/>
      <w:r w:rsidR="00D341A8">
        <w:rPr>
          <w:rFonts w:ascii="Verdana" w:hAnsi="Verdana"/>
          <w:color w:val="000000"/>
          <w:sz w:val="20"/>
          <w:lang w:val="ru-RU"/>
        </w:rPr>
        <w:t xml:space="preserve"> на </w:t>
      </w:r>
      <w:proofErr w:type="spellStart"/>
      <w:r w:rsidR="00D341A8">
        <w:rPr>
          <w:rFonts w:ascii="Verdana" w:hAnsi="Verdana"/>
          <w:color w:val="000000"/>
          <w:sz w:val="20"/>
          <w:lang w:val="ru-RU"/>
        </w:rPr>
        <w:t>купувач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следва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да се яви в ТП „ДГ</w:t>
      </w:r>
      <w:r w:rsidR="00306120">
        <w:rPr>
          <w:rFonts w:ascii="Verdana" w:hAnsi="Verdana"/>
          <w:sz w:val="20"/>
          <w:lang w:val="ru-RU"/>
        </w:rPr>
        <w:t xml:space="preserve">С  </w:t>
      </w:r>
      <w:proofErr w:type="spellStart"/>
      <w:r w:rsidR="00306120">
        <w:rPr>
          <w:rFonts w:ascii="Verdana" w:hAnsi="Verdana"/>
          <w:sz w:val="20"/>
          <w:lang w:val="ru-RU"/>
        </w:rPr>
        <w:t>Гоце</w:t>
      </w:r>
      <w:proofErr w:type="spellEnd"/>
      <w:r w:rsidR="00306120">
        <w:rPr>
          <w:rFonts w:ascii="Verdana" w:hAnsi="Verdana"/>
          <w:sz w:val="20"/>
          <w:lang w:val="ru-RU"/>
        </w:rPr>
        <w:t xml:space="preserve"> Делчев” за </w:t>
      </w:r>
      <w:proofErr w:type="spellStart"/>
      <w:r w:rsidR="00306120">
        <w:rPr>
          <w:rFonts w:ascii="Verdana" w:hAnsi="Verdana"/>
          <w:sz w:val="20"/>
          <w:lang w:val="ru-RU"/>
        </w:rPr>
        <w:t>сключване</w:t>
      </w:r>
      <w:proofErr w:type="spellEnd"/>
      <w:r w:rsidR="00306120">
        <w:rPr>
          <w:rFonts w:ascii="Verdana" w:hAnsi="Verdana"/>
          <w:sz w:val="20"/>
          <w:lang w:val="ru-RU"/>
        </w:rPr>
        <w:t xml:space="preserve">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1788B">
        <w:rPr>
          <w:rFonts w:ascii="Verdana" w:hAnsi="Verdana"/>
          <w:b/>
          <w:color w:val="FF0000"/>
          <w:sz w:val="20"/>
        </w:rPr>
        <w:t>2612-Е-9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</w:t>
      </w:r>
      <w:r w:rsidR="006B53B4">
        <w:rPr>
          <w:rFonts w:ascii="Verdana" w:hAnsi="Verdana"/>
          <w:sz w:val="20"/>
        </w:rPr>
        <w:t>трето</w:t>
      </w:r>
      <w:r w:rsidR="004F5CCF">
        <w:rPr>
          <w:rFonts w:ascii="Verdana" w:hAnsi="Verdana"/>
          <w:sz w:val="20"/>
        </w:rPr>
        <w:t xml:space="preserve">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proofErr w:type="spellEnd"/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</w:t>
      </w:r>
      <w:proofErr w:type="spellStart"/>
      <w:r w:rsidR="003F47CA" w:rsidRPr="003F47CA">
        <w:rPr>
          <w:rFonts w:ascii="Verdana" w:hAnsi="Verdana"/>
          <w:sz w:val="20"/>
          <w:lang w:val="ru-RU"/>
        </w:rPr>
        <w:t>Гоце</w:t>
      </w:r>
      <w:proofErr w:type="spellEnd"/>
      <w:r w:rsidR="003F47CA" w:rsidRPr="003F47CA">
        <w:rPr>
          <w:rFonts w:ascii="Verdana" w:hAnsi="Verdana"/>
          <w:sz w:val="20"/>
          <w:lang w:val="ru-RU"/>
        </w:rPr>
        <w:t xml:space="preserve"> Делчев»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proofErr w:type="spellEnd"/>
      <w:r w:rsidR="00DB66CC" w:rsidRPr="003F47CA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съгласно</w:t>
      </w:r>
      <w:proofErr w:type="spellEnd"/>
      <w:r w:rsidR="00DB66CC" w:rsidRPr="003F47CA">
        <w:rPr>
          <w:rFonts w:ascii="Verdana" w:hAnsi="Verdana"/>
          <w:b/>
          <w:sz w:val="20"/>
          <w:lang w:val="ru-RU"/>
        </w:rPr>
        <w:t xml:space="preserve">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 xml:space="preserve">5 от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Наредбата</w:t>
      </w:r>
      <w:proofErr w:type="spellEnd"/>
      <w:r w:rsidR="00D341A8" w:rsidRPr="003F47CA">
        <w:rPr>
          <w:rFonts w:ascii="Verdana" w:hAnsi="Verdana"/>
          <w:sz w:val="20"/>
          <w:lang w:val="ru-RU"/>
        </w:rPr>
        <w:t>.</w:t>
      </w:r>
    </w:p>
    <w:p w14:paraId="0020F642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0B93FA07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 xml:space="preserve">астоящата заповед като индивидуален административен акт подлежи на </w:t>
      </w:r>
      <w:r w:rsidR="00DB66CC" w:rsidRPr="00DB66CC">
        <w:rPr>
          <w:rFonts w:ascii="Verdana" w:hAnsi="Verdana"/>
          <w:sz w:val="20"/>
        </w:rPr>
        <w:lastRenderedPageBreak/>
        <w:t>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46EB8CED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558A32A9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31C64E65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FBA39B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464587E3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47AD7D8" w14:textId="77777777" w:rsidR="00AE2772" w:rsidRDefault="001C04CF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47A7243E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27B76524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1AFF0A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5B09A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332D8E4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59DA7" w14:textId="77777777" w:rsidR="00454C80" w:rsidRDefault="00454C80" w:rsidP="006C61C8">
      <w:r>
        <w:separator/>
      </w:r>
    </w:p>
  </w:endnote>
  <w:endnote w:type="continuationSeparator" w:id="0">
    <w:p w14:paraId="727AF703" w14:textId="77777777" w:rsidR="00454C80" w:rsidRDefault="00454C80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6462D" w14:textId="77777777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4C3B4C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4C3B4C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3A786" w14:textId="77777777" w:rsidR="00454C80" w:rsidRDefault="00454C80" w:rsidP="006C61C8">
      <w:r>
        <w:separator/>
      </w:r>
    </w:p>
  </w:footnote>
  <w:footnote w:type="continuationSeparator" w:id="0">
    <w:p w14:paraId="3CC97118" w14:textId="77777777" w:rsidR="00454C80" w:rsidRDefault="00454C80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14FE37DC" w14:textId="77777777" w:rsidTr="00281DA5">
      <w:trPr>
        <w:trHeight w:val="1565"/>
      </w:trPr>
      <w:tc>
        <w:tcPr>
          <w:tcW w:w="1860" w:type="dxa"/>
        </w:tcPr>
        <w:p w14:paraId="6846D181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3E4A56D" wp14:editId="55AB2515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7FE02B2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55E3D66C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20A5DF0D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166ACC31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A283ECE" w14:textId="77777777"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21BA7258" wp14:editId="08C15A09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B1B049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76C4D7A7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>, e-</w:t>
    </w:r>
    <w:proofErr w:type="spellStart"/>
    <w:r w:rsidR="0024334F" w:rsidRPr="0024334F">
      <w:rPr>
        <w:rFonts w:ascii="Verdana" w:hAnsi="Verdana"/>
        <w:b/>
        <w:bCs/>
        <w:sz w:val="16"/>
        <w:szCs w:val="16"/>
        <w:lang w:val="bg-BG"/>
      </w:rPr>
      <w:t>mail</w:t>
    </w:r>
    <w:proofErr w:type="spellEnd"/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: </w:t>
    </w:r>
    <w:proofErr w:type="spellStart"/>
    <w:r>
      <w:rPr>
        <w:rFonts w:ascii="Verdana" w:hAnsi="Verdana"/>
        <w:b/>
        <w:bCs/>
        <w:sz w:val="16"/>
        <w:szCs w:val="16"/>
      </w:rPr>
      <w:t>dl_gdelchev</w:t>
    </w:r>
    <w:proofErr w:type="spellEnd"/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927398">
    <w:abstractNumId w:val="4"/>
  </w:num>
  <w:num w:numId="2" w16cid:durableId="1118449550">
    <w:abstractNumId w:val="9"/>
  </w:num>
  <w:num w:numId="3" w16cid:durableId="1930917955">
    <w:abstractNumId w:val="0"/>
  </w:num>
  <w:num w:numId="4" w16cid:durableId="633876810">
    <w:abstractNumId w:val="17"/>
  </w:num>
  <w:num w:numId="5" w16cid:durableId="911309478">
    <w:abstractNumId w:val="7"/>
  </w:num>
  <w:num w:numId="6" w16cid:durableId="233974531">
    <w:abstractNumId w:val="15"/>
  </w:num>
  <w:num w:numId="7" w16cid:durableId="882130723">
    <w:abstractNumId w:val="2"/>
  </w:num>
  <w:num w:numId="8" w16cid:durableId="260182118">
    <w:abstractNumId w:val="13"/>
  </w:num>
  <w:num w:numId="9" w16cid:durableId="126440257">
    <w:abstractNumId w:val="8"/>
  </w:num>
  <w:num w:numId="10" w16cid:durableId="932007515">
    <w:abstractNumId w:val="16"/>
  </w:num>
  <w:num w:numId="11" w16cid:durableId="518660245">
    <w:abstractNumId w:val="5"/>
  </w:num>
  <w:num w:numId="12" w16cid:durableId="1231236032">
    <w:abstractNumId w:val="1"/>
  </w:num>
  <w:num w:numId="13" w16cid:durableId="1929462863">
    <w:abstractNumId w:val="19"/>
  </w:num>
  <w:num w:numId="14" w16cid:durableId="1894658783">
    <w:abstractNumId w:val="3"/>
  </w:num>
  <w:num w:numId="15" w16cid:durableId="345643751">
    <w:abstractNumId w:val="6"/>
  </w:num>
  <w:num w:numId="16" w16cid:durableId="540288248">
    <w:abstractNumId w:val="10"/>
  </w:num>
  <w:num w:numId="17" w16cid:durableId="674461375">
    <w:abstractNumId w:val="18"/>
  </w:num>
  <w:num w:numId="18" w16cid:durableId="1038746261">
    <w:abstractNumId w:val="14"/>
  </w:num>
  <w:num w:numId="19" w16cid:durableId="1587765075">
    <w:abstractNumId w:val="12"/>
  </w:num>
  <w:num w:numId="20" w16cid:durableId="12757934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A5570"/>
    <w:rsid w:val="000A569F"/>
    <w:rsid w:val="000A6CF7"/>
    <w:rsid w:val="000B786D"/>
    <w:rsid w:val="000C4012"/>
    <w:rsid w:val="000D1A27"/>
    <w:rsid w:val="000D2E41"/>
    <w:rsid w:val="000D30EA"/>
    <w:rsid w:val="000D3F7D"/>
    <w:rsid w:val="000F005E"/>
    <w:rsid w:val="000F1B79"/>
    <w:rsid w:val="000F30D5"/>
    <w:rsid w:val="000F4B25"/>
    <w:rsid w:val="001033A7"/>
    <w:rsid w:val="00107CCD"/>
    <w:rsid w:val="00110712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04CF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0224F"/>
    <w:rsid w:val="0021510A"/>
    <w:rsid w:val="00215F98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E1344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48A6"/>
    <w:rsid w:val="003839E0"/>
    <w:rsid w:val="003841C2"/>
    <w:rsid w:val="00385939"/>
    <w:rsid w:val="00390407"/>
    <w:rsid w:val="0039448F"/>
    <w:rsid w:val="003A0763"/>
    <w:rsid w:val="003A4048"/>
    <w:rsid w:val="003A53C8"/>
    <w:rsid w:val="003C544B"/>
    <w:rsid w:val="003C7086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4C80"/>
    <w:rsid w:val="00457B87"/>
    <w:rsid w:val="00465256"/>
    <w:rsid w:val="004661D1"/>
    <w:rsid w:val="00472AB7"/>
    <w:rsid w:val="004768F7"/>
    <w:rsid w:val="004818FB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C3B4C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6BEB"/>
    <w:rsid w:val="005428AC"/>
    <w:rsid w:val="005501E5"/>
    <w:rsid w:val="00552525"/>
    <w:rsid w:val="00567B66"/>
    <w:rsid w:val="00573A71"/>
    <w:rsid w:val="005757BE"/>
    <w:rsid w:val="00575C3F"/>
    <w:rsid w:val="00582694"/>
    <w:rsid w:val="00596350"/>
    <w:rsid w:val="005A0F22"/>
    <w:rsid w:val="005B25AE"/>
    <w:rsid w:val="005B6EA8"/>
    <w:rsid w:val="005C218A"/>
    <w:rsid w:val="005D2404"/>
    <w:rsid w:val="005D61D3"/>
    <w:rsid w:val="005E78A5"/>
    <w:rsid w:val="005F38D9"/>
    <w:rsid w:val="00600305"/>
    <w:rsid w:val="0060101B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B53B4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4110"/>
    <w:rsid w:val="00787C6D"/>
    <w:rsid w:val="007A4F14"/>
    <w:rsid w:val="007C2C84"/>
    <w:rsid w:val="007C322A"/>
    <w:rsid w:val="007C3ACC"/>
    <w:rsid w:val="007D36FE"/>
    <w:rsid w:val="007D44C7"/>
    <w:rsid w:val="007E339A"/>
    <w:rsid w:val="007F0098"/>
    <w:rsid w:val="007F4F8D"/>
    <w:rsid w:val="008042BA"/>
    <w:rsid w:val="00805358"/>
    <w:rsid w:val="0081644E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034"/>
    <w:rsid w:val="008E31F3"/>
    <w:rsid w:val="008E7ED7"/>
    <w:rsid w:val="008F4647"/>
    <w:rsid w:val="008F554D"/>
    <w:rsid w:val="008F6B94"/>
    <w:rsid w:val="00900ED5"/>
    <w:rsid w:val="009028F3"/>
    <w:rsid w:val="00904773"/>
    <w:rsid w:val="009047BF"/>
    <w:rsid w:val="009058C4"/>
    <w:rsid w:val="0091423A"/>
    <w:rsid w:val="0092221D"/>
    <w:rsid w:val="00923CC7"/>
    <w:rsid w:val="00933B57"/>
    <w:rsid w:val="00943362"/>
    <w:rsid w:val="009440C2"/>
    <w:rsid w:val="00946276"/>
    <w:rsid w:val="00957ECE"/>
    <w:rsid w:val="009718DF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E2802"/>
    <w:rsid w:val="009E32EF"/>
    <w:rsid w:val="009E37BD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1FA1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6172D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3CE2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3896"/>
    <w:rsid w:val="00C94062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1788B"/>
    <w:rsid w:val="00E202C3"/>
    <w:rsid w:val="00E20C6B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0B0D"/>
    <w:rsid w:val="00F434AE"/>
    <w:rsid w:val="00F44FE6"/>
    <w:rsid w:val="00F50ADA"/>
    <w:rsid w:val="00F575FB"/>
    <w:rsid w:val="00F6702B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B0303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bjALp82VC5lP32d/BMQ7pb7pjl10Y1KSEeU4qfPsKQA=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0BkY8pepHC/n0XlhVlMFtsM6AhW0CvP08etvDReJiPA=</DigestValue>
    </Reference>
    <Reference Type="http://www.w3.org/2000/09/xmldsig#Object" URI="#idValidSigLnImg">
      <DigestMethod Algorithm="http://www.w3.org/2001/04/xmlenc#sha256"/>
      <DigestValue>igexgF4Lb5ZhalL3RK+wRWHjwIGNxEFn9mvgWIw//h4=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DEU2aGuK00uvwZAXGP8EImadcXwKMCFv0JMWoLg8bKy9KAiNKAYIngGPcBkzvZT8D6JIO3Leah3j
sN1mInvZO4ep14Ihp/eDbh82vCXS9CFkCODB39YnEANPZrOBDXGamYNHnWqLl5bfVXHb3UvgAQv5
eWSm2gVIJhPVxyYjuYbXnSDupEIkShauAcM2Sm/0DQMRgnHmcxaNScLGBFqPcntWaXJYOPsfX4CG
8J1yOV65u/jqIR0xSnnxEZ0xJIr7c6TonC1qaLM9zCs9IA7pRsak0VMpYvBSMgmSyjYZUu1Mi0pI
YPmrNat/8FpmzKSYlgyCjPNVmOxznTI4BcjvOg==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L0wqvOCoEyRW3E8Ms9JvhqKa/pDm4sQ7Pwmg81VhKkI=</DigestValue>
      </Reference>
      <Reference URI="/word/endnotes.xml?ContentType=application/vnd.openxmlformats-officedocument.wordprocessingml.endnotes+xml">
        <DigestMethod Algorithm="http://www.w3.org/2001/04/xmlenc#sha256"/>
        <DigestValue>y9qZ/Q23g2UrLK2SGOHq+PtmP+3Ved1gil4rO8thP7I=</DigestValue>
      </Reference>
      <Reference URI="/word/fontTable.xml?ContentType=application/vnd.openxmlformats-officedocument.wordprocessingml.fontTable+xml">
        <DigestMethod Algorithm="http://www.w3.org/2001/04/xmlenc#sha256"/>
        <DigestValue>q1SS8tfdFf9Kn9WsGZQWov0i1H4sey/OaN7szJ1V36M=</DigestValue>
      </Reference>
      <Reference URI="/word/footer1.xml?ContentType=application/vnd.openxmlformats-officedocument.wordprocessingml.footer+xml">
        <DigestMethod Algorithm="http://www.w3.org/2001/04/xmlenc#sha256"/>
        <DigestValue>oQaV/Nztfj/d/arWoZIbTQFRIe0MvcfZoSX2Xb+GltE=</DigestValue>
      </Reference>
      <Reference URI="/word/footnotes.xml?ContentType=application/vnd.openxmlformats-officedocument.wordprocessingml.footnotes+xml">
        <DigestMethod Algorithm="http://www.w3.org/2001/04/xmlenc#sha256"/>
        <DigestValue>3CNbK/kc89Aj00RRFsbU9ag7ztNwqXlovDHYYGHo27g=</DigestValue>
      </Reference>
      <Reference URI="/word/header1.xml?ContentType=application/vnd.openxmlformats-officedocument.wordprocessingml.header+xml">
        <DigestMethod Algorithm="http://www.w3.org/2001/04/xmlenc#sha256"/>
        <DigestValue>LfDieiH+J7YMfpOw4qkBHjpmPuMvrwZV5C5Zs0BbVmg=</DigestValue>
      </Reference>
      <Reference URI="/word/media/image1.emf?ContentType=image/x-emf">
        <DigestMethod Algorithm="http://www.w3.org/2001/04/xmlenc#sha256"/>
        <DigestValue>1piXf6I/xoupvPGxm3BNjuEJ1OnO0VwSjdgk0IS8pBE=</DigestValue>
      </Reference>
      <Reference URI="/word/media/image2.emf?ContentType=image/x-emf">
        <DigestMethod Algorithm="http://www.w3.org/2001/04/xmlenc#sha256"/>
        <DigestValue>FeiOV4HDXGsNrKe1stYYTgP0qrC0u9dEfjeoRRG4lro=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51v74TnG0ea66l+kwukpMHAzsByLN6mBIJyHZoe6UPg=</DigestValue>
      </Reference>
      <Reference URI="/word/settings.xml?ContentType=application/vnd.openxmlformats-officedocument.wordprocessingml.settings+xml">
        <DigestMethod Algorithm="http://www.w3.org/2001/04/xmlenc#sha256"/>
        <DigestValue>uETYKTbAoOrWLKJSqXUVvOGjAqlC+zvZsdNlq5vgCPc=</DigestValue>
      </Reference>
      <Reference URI="/word/styles.xml?ContentType=application/vnd.openxmlformats-officedocument.wordprocessingml.styles+xml">
        <DigestMethod Algorithm="http://www.w3.org/2001/04/xmlenc#sha256"/>
        <DigestValue>8mI3hQiH3G2jfQWYGH9Eb/M6o46gFMle+chqdayh2hw=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2026-02-13T09:41:00Z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2026-02-13T09:41:00Z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zAC4AMg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6qQ9aSlCdcS+NKMEeCa1qcab0SDuv9lXQ/em/++BSQs=</DigestValue>
    </Reference>
    <Reference Type="http://www.w3.org/2000/09/xmldsig#Object" URI="#idOfficeObject">
      <DigestMethod Algorithm="http://www.w3.org/2001/04/xmlenc#sha256"/>
      <DigestValue>7suV5M1EB1bbvmq6izNhhwtirgh+4eTU5d9akolxA/w=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+tru6iaLexbyq7/OQZETizCSTN7ZuiYP2qfKzjgUkuo=</DigestValue>
    </Reference>
    <Reference Type="http://www.w3.org/2000/09/xmldsig#Object" URI="#idValidSigLnImg">
      <DigestMethod Algorithm="http://www.w3.org/2001/04/xmlenc#sha256"/>
      <DigestValue>u/VUFe/MKjmgqWgAI6IplEVfLnfhpReAw4JsFAP8k3k=</DigestValue>
    </Reference>
    <Reference Type="http://www.w3.org/2000/09/xmldsig#Object" URI="#idInvalidSigLnImg">
      <DigestMethod Algorithm="http://www.w3.org/2001/04/xmlenc#sha256"/>
      <DigestValue>lvSACfUuQfKBFEDmvV3qT63QaSUu4ZPF15UlJnuVs80=</DigestValue>
    </Reference>
  </SignedInfo>
  <SignatureValue>KOXCMUvU8vug5QIxI47N1JSjG3wEDjotyYnNp4oPDnWvn3vM86+G3DH9BhKQ2AYM72Nva7a00a+8
u2z9c52g74BUoMwr3GxRXWCcAKYtHoAmDp1iBigPbWJ5Why4WvOgbEBeinwIqVOVGvNbwIS0oWc9
XZ2DFbH5ZblQHOc1OE//1uxufsszRfB0UFwhpQbfJA9oNccVEsjbubspNWsGfPiCucbiAZZSykMk
NyuiQMWIyszN5/94aInSJlP+kXRF/xKCgEndmxZdYQCYfB6A9aU3Y3rH127dABD4DvAv/fQRV1A0
yuq5nf+/8rIoW+g43kCCmLQURZBVyKXN7ujgSA==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L0wqvOCoEyRW3E8Ms9JvhqKa/pDm4sQ7Pwmg81VhKkI=</DigestValue>
      </Reference>
      <Reference URI="/word/endnotes.xml?ContentType=application/vnd.openxmlformats-officedocument.wordprocessingml.endnotes+xml">
        <DigestMethod Algorithm="http://www.w3.org/2001/04/xmlenc#sha256"/>
        <DigestValue>y9qZ/Q23g2UrLK2SGOHq+PtmP+3Ved1gil4rO8thP7I=</DigestValue>
      </Reference>
      <Reference URI="/word/fontTable.xml?ContentType=application/vnd.openxmlformats-officedocument.wordprocessingml.fontTable+xml">
        <DigestMethod Algorithm="http://www.w3.org/2001/04/xmlenc#sha256"/>
        <DigestValue>q1SS8tfdFf9Kn9WsGZQWov0i1H4sey/OaN7szJ1V36M=</DigestValue>
      </Reference>
      <Reference URI="/word/footer1.xml?ContentType=application/vnd.openxmlformats-officedocument.wordprocessingml.footer+xml">
        <DigestMethod Algorithm="http://www.w3.org/2001/04/xmlenc#sha256"/>
        <DigestValue>oQaV/Nztfj/d/arWoZIbTQFRIe0MvcfZoSX2Xb+GltE=</DigestValue>
      </Reference>
      <Reference URI="/word/footnotes.xml?ContentType=application/vnd.openxmlformats-officedocument.wordprocessingml.footnotes+xml">
        <DigestMethod Algorithm="http://www.w3.org/2001/04/xmlenc#sha256"/>
        <DigestValue>3CNbK/kc89Aj00RRFsbU9ag7ztNwqXlovDHYYGHo27g=</DigestValue>
      </Reference>
      <Reference URI="/word/header1.xml?ContentType=application/vnd.openxmlformats-officedocument.wordprocessingml.header+xml">
        <DigestMethod Algorithm="http://www.w3.org/2001/04/xmlenc#sha256"/>
        <DigestValue>LfDieiH+J7YMfpOw4qkBHjpmPuMvrwZV5C5Zs0BbVmg=</DigestValue>
      </Reference>
      <Reference URI="/word/media/image1.emf?ContentType=image/x-emf">
        <DigestMethod Algorithm="http://www.w3.org/2001/04/xmlenc#sha256"/>
        <DigestValue>1piXf6I/xoupvPGxm3BNjuEJ1OnO0VwSjdgk0IS8pBE=</DigestValue>
      </Reference>
      <Reference URI="/word/media/image2.emf?ContentType=image/x-emf">
        <DigestMethod Algorithm="http://www.w3.org/2001/04/xmlenc#sha256"/>
        <DigestValue>FeiOV4HDXGsNrKe1stYYTgP0qrC0u9dEfjeoRRG4lro=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51v74TnG0ea66l+kwukpMHAzsByLN6mBIJyHZoe6UPg=</DigestValue>
      </Reference>
      <Reference URI="/word/settings.xml?ContentType=application/vnd.openxmlformats-officedocument.wordprocessingml.settings+xml">
        <DigestMethod Algorithm="http://www.w3.org/2001/04/xmlenc#sha256"/>
        <DigestValue>uETYKTbAoOrWLKJSqXUVvOGjAqlC+zvZsdNlq5vgCPc=</DigestValue>
      </Reference>
      <Reference URI="/word/styles.xml?ContentType=application/vnd.openxmlformats-officedocument.wordprocessingml.styles+xml">
        <DigestMethod Algorithm="http://www.w3.org/2001/04/xmlenc#sha256"/>
        <DigestValue>8mI3hQiH3G2jfQWYGH9Eb/M6o46gFMle+chqdayh2hw=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2026-02-13T09:43:26Z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РД-07-96/13.02.2026г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2026-02-13T09:43:26Z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f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zAC4AMg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5ADYALwAxADMALgAwADI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  <Object Id="idInvalidSigLnImg">AQAAAGwAAAAAAAAAAAAAAH8BAAC/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5ADYALwAxADMALgAwADI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88BB-6298-4DAE-A094-68476934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7</cp:revision>
  <cp:lastPrinted>2026-02-03T09:59:00Z</cp:lastPrinted>
  <dcterms:created xsi:type="dcterms:W3CDTF">2026-02-10T15:07:00Z</dcterms:created>
  <dcterms:modified xsi:type="dcterms:W3CDTF">2026-02-13T09:01:00Z</dcterms:modified>
</cp:coreProperties>
</file>